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Ardmore Berkshire College — escuela de idiomas en el Reino Unido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Hall Place Lane, Burchetts Green, Maidenhead, UK, </w:t>
      </w:r>
      <w:r w:rsidR="00A32336">
        <w:rPr>
          <w:lang w:val="en-US"/>
        </w:rPr>
        <w:t>from</w:t>
      </w:r>
      <w:r w:rsidRPr="00A32336">
        <w:rPr>
          <w:lang w:val="en-US"/>
        </w:rPr>
        <w:t xml:space="preserve"> 9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Universidad</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Con varias camas</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Berkshire College es un lugar perfecto para los estudiantes que deseen asistir a un curso de inglés. Berkshire College es el hogar de las escuelas de idiomas de Ardmore.</w:t>
            </w:r>
          </w:p>
          <w:p>
            <w:r>
              <w:t xml:space="preserve">Está ubicado en un extenso terreno con una mansión histórica. Algunas aulas y la sala común se encuentran dentro de Mansion House con los bloques de alojamiento cercanos. Su proximidad a Londres y el rápido tiempo de traslado desde todos los aeropuertos de Londres, lo convierten en un centro muy popular para todos los estudiantes que desean mejorar su inglés y disfrutar de visitas culturales a Londres, Windsor, Oxford y Reading.</w:t>
            </w:r>
          </w:p>
          <w:p>
            <w:r>
              <w:t xml:space="preserve"/>
            </w:r>
            <w:r>
              <w:rPr>
                <w:b/>
              </w:rPr>
              <w:t xml:space="preserve">Un día típico en Ardmore</w:t>
            </w:r>
            <w:r>
              <w:rPr/>
              <w:t xml:space="preserve"/>
            </w:r>
          </w:p>
          <w:p>
            <w:r>
              <w:t xml:space="preserve">Los estudiantes tienen tres horas de lecciones de inglés por día de lunes a viernes, con las lecciones divididas en dos partes.</w:t>
            </w:r>
          </w:p>
          <w:p>
            <w:r>
              <w:t xml:space="preserve"/>
            </w:r>
            <w:r>
              <w:rPr>
                <w:b/>
              </w:rPr>
              <w:t xml:space="preserve">Primera parte: </w:t>
            </w:r>
            <w:r>
              <w:rPr/>
              <w:t xml:space="preserve">introducción de lenguaje, que implica el uso de la gramática y el vocabulario en varias tareas/ejercicios.</w:t>
            </w:r>
          </w:p>
          <w:p>
            <w:r>
              <w:t xml:space="preserve"/>
            </w:r>
            <w:r>
              <w:rPr>
                <w:b/>
              </w:rPr>
              <w:t xml:space="preserve">Segunda parte:</w:t>
            </w:r>
            <w:r>
              <w:rPr/>
              <w:t xml:space="preserve"> actividades de práctica/fluidez destinadas a desarrollar la fluidez a través de tareas específicas, como diseñar un sitio web o un póster, realizar una encuesta en el aula o incluso producir/actuar en una obra de teatro breve.</w:t>
            </w:r>
          </w:p>
          <w:p>
            <w:r>
              <w:t xml:space="preserve">Ofrecemos una amplia gama de actividades, que pueden incluir: fútbol, ​​artes y manualidades, danza, tenis, baloncesto, etc.</w:t>
            </w:r>
          </w:p>
          <w:p>
            <w:r>
              <w:t xml:space="preserve">El programa de entretenimiento nocturno puede incluir Show de Talentos, Discoteca, Noche de Concursos, Noche de Películas, Torneos Deportivos y más opciones.</w:t>
            </w:r>
          </w:p>
          <w:p>
            <w:r>
              <w:t xml:space="preserve">El énfasis en la comunicación ayuda a los estudiantes a usar el inglés para una variedad de propósitos y en diversas situaciones. Nuestro objetivo es desarrollar el conocimiento y la confianza de los estudiantes para comprender y hablar inglés.</w:t>
            </w:r>
          </w:p>
          <w:p>
            <w:r>
              <w:t xml:space="preserve">Durante el año escolar, la escuela lleva a cabo un programa de integración para estudiantes de 7 a 17 años. Por las mañanas y las tardes, los niños viven su rutina colegial normal: asisten a clases de historia, geografía, informática, inglés, deportes y lecciones de teatro junto con alumnos británicos y cocinan platos nacionales. No se incluyen lecciones de inglés específicas para grupos, pero los niños tienen la oportunidad de experimentar la vida escolar en Gran Bretaña de primera mano, probar nuevos deportes y hacer nuevos amigos. El centro organiza excursiones para grupos si se desea.</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Campus seguro y compacto</w:t>
            </w:r>
          </w:p>
          <w:p>
            <w:pPr>
              <w:pStyle w:val="ListParagraph"/>
              <w:numPr>
                <w:ilvl w:val="0"/>
                <w:numId w:val="1"/>
              </w:numPr>
              <w:rPr/>
            </w:pPr>
            <w:r>
              <w:rPr/>
              <w:t xml:space="preserve">Edificio histÃ³rico y hogar de The Ardmore Group</w:t>
            </w:r>
          </w:p>
          <w:p>
            <w:pPr>
              <w:pStyle w:val="ListParagraph"/>
              <w:numPr>
                <w:ilvl w:val="0"/>
                <w:numId w:val="1"/>
              </w:numPr>
              <w:rPr/>
            </w:pPr>
            <w:r>
              <w:rPr/>
              <w:t xml:space="preserve">Buena ubicaciÃ³n</w:t>
            </w:r>
          </w:p>
          <w:p>
            <w:pPr>
              <w:pStyle w:val="ListParagraph"/>
              <w:numPr>
                <w:ilvl w:val="0"/>
                <w:numId w:val="1"/>
              </w:numPr>
              <w:rPr/>
            </w:pPr>
            <w:r>
              <w:rPr/>
              <w:t xml:space="preserve">FantÃ¡stica variedad de programas especializados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Gran sala de conferencias</w:t>
            </w:r>
          </w:p>
          <w:p>
            <w:pPr>
              <w:pStyle w:val="ListParagraph"/>
              <w:numPr>
                <w:ilvl w:val="0"/>
                <w:numId w:val="2"/>
              </w:numPr>
              <w:rPr/>
            </w:pPr>
            <w:r>
              <w:rPr/>
              <w:t xml:space="preserve">Comedor</w:t>
            </w:r>
          </w:p>
          <w:p>
            <w:pPr>
              <w:pStyle w:val="ListParagraph"/>
              <w:numPr>
                <w:ilvl w:val="0"/>
                <w:numId w:val="2"/>
              </w:numPr>
              <w:rPr/>
            </w:pPr>
            <w:r>
              <w:rPr/>
              <w:t xml:space="preserve">Tienda con máquinas expendedoras</w:t>
            </w:r>
          </w:p>
          <w:p>
            <w:pPr>
              <w:pStyle w:val="ListParagraph"/>
              <w:numPr>
                <w:ilvl w:val="0"/>
                <w:numId w:val="2"/>
              </w:numPr>
              <w:rPr/>
            </w:pPr>
            <w:r>
              <w:rPr/>
              <w:t xml:space="preserve">Sala de conferencias interior</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Pabellón de deportes</w:t>
            </w:r>
          </w:p>
          <w:p>
            <w:pPr>
              <w:pStyle w:val="ListParagraph"/>
              <w:numPr>
                <w:ilvl w:val="0"/>
                <w:numId w:val="3"/>
              </w:numPr>
              <w:rPr/>
            </w:pPr>
            <w:r>
              <w:rPr/>
              <w:t xml:space="preserve">Amplios campos de juego</w:t>
            </w:r>
          </w:p>
          <w:p>
            <w:pPr>
              <w:pStyle w:val="ListParagraph"/>
              <w:numPr>
                <w:ilvl w:val="0"/>
                <w:numId w:val="3"/>
              </w:numPr>
              <w:rPr/>
            </w:pPr>
            <w:r>
              <w:rPr/>
              <w:t xml:space="preserve">Estudio de baile</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Academia de golf</w:t>
            </w:r>
          </w:p>
          <w:p>
            <w:pPr>
              <w:pStyle w:val="ListParagraph"/>
              <w:numPr>
                <w:ilvl w:val="0"/>
                <w:numId w:val="4"/>
              </w:numPr>
              <w:rPr/>
            </w:pPr>
            <w:r>
              <w:rPr/>
              <w:t xml:space="preserve">Academia de equitación</w:t>
            </w:r>
          </w:p>
          <w:p>
            <w:pPr>
              <w:pStyle w:val="ListParagraph"/>
              <w:numPr>
                <w:ilvl w:val="0"/>
                <w:numId w:val="4"/>
              </w:numPr>
              <w:rPr/>
            </w:pPr>
            <w:r>
              <w:rPr/>
              <w:t xml:space="preserve">Academia de tenis</w:t>
            </w:r>
          </w:p>
          <w:p>
            <w:pPr>
              <w:pStyle w:val="ListParagraph"/>
              <w:numPr>
                <w:ilvl w:val="0"/>
                <w:numId w:val="4"/>
              </w:numPr>
              <w:rPr/>
            </w:pPr>
            <w:r>
              <w:rPr/>
              <w:t xml:space="preserve">Súper descubrimiento de Londres</w:t>
            </w:r>
          </w:p>
          <w:p>
            <w:pPr>
              <w:pStyle w:val="ListParagraph"/>
              <w:numPr>
                <w:ilvl w:val="0"/>
                <w:numId w:val="4"/>
              </w:numPr>
              <w:rPr/>
            </w:pPr>
            <w:r>
              <w:rPr/>
              <w:t xml:space="preserve">Tour por la ciudad europea</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1 Lider de Grupo gratis</w:t>
            </w:r>
          </w:p>
          <w:p>
            <w:pPr>
              <w:pStyle w:val="ListParagraph"/>
              <w:numPr>
                <w:ilvl w:val="0"/>
                <w:numId w:val="5"/>
              </w:numPr>
              <w:rPr/>
            </w:pPr>
            <w:r>
              <w:rPr/>
              <w:t xml:space="preserve">Alojamiento Pensión Completa</w:t>
            </w:r>
          </w:p>
          <w:p>
            <w:pPr>
              <w:pStyle w:val="ListParagraph"/>
              <w:numPr>
                <w:ilvl w:val="0"/>
                <w:numId w:val="5"/>
              </w:numPr>
              <w:rPr/>
            </w:pPr>
            <w:r>
              <w:rPr/>
              <w:t xml:space="preserve">15 horas de lecciones</w:t>
            </w:r>
          </w:p>
          <w:p>
            <w:pPr>
              <w:pStyle w:val="ListParagraph"/>
              <w:numPr>
                <w:ilvl w:val="0"/>
                <w:numId w:val="5"/>
              </w:numPr>
              <w:rPr/>
            </w:pPr>
            <w:r>
              <w:rPr/>
              <w:t xml:space="preserve">Traslado de Retorno</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Bienvenida a Ardmore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Registro y 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Cena y 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Registro y 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Cena y 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Registro y 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Cena y 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Registro y 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Cena y 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Registro y Lecciones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Lecciones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Cena y 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Bienvenida de Ardmore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