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did deutsch institut Munich  — summer school in Germany</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Landsberger Straße 338, München, Deutschland, </w:t>
      </w:r>
      <w:r w:rsidR="00A32336">
        <w:rPr>
          <w:lang w:val="en-US"/>
        </w:rPr>
        <w:t>from</w:t>
      </w:r>
      <w:r w:rsidRPr="00A32336">
        <w:rPr>
          <w:lang w:val="en-US"/>
        </w:rPr>
        <w:t xml:space="preserve"> 14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Residence</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Quadraple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5</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4</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Our Munich residence is located only six interurban train stops away from Marienplatz, which means the city‘s main shopping area, as well as numerous sights and attractions, are easily reached any time of day with a quick ten minute ride. It could not be any easier to explore the Bavarian capital city. In addition to its convenient connections to public transportation, the Munich junior residence offers an entire array of other amenities, including free Wi-Fi, billiards and foosball. Both double and four-bed rooms include shower and toilet en suite.</w:t>
            </w:r>
          </w:p>
          <w:p>
            <w:r>
              <w:t xml:space="preserve">The Munich residence is also well situated for side trips into the surrounding countryside. After a brief seven minute train ride, you will be at the central train station. From there, many world famous tourist attractions are within easy reach, such as Neuschwanstein Castle or Andechs Abbey. Garmisch-Partenkirchen is on the excursion plan, as well as Augsburg, Ulm and Nuremberg. Even in Munich itself there are plenty of beautiful places and exciting attractions to discover and explore, including the English Garden, the Olympic Park and BMW World.</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Convenient location</w:t>
            </w:r>
          </w:p>
          <w:p>
            <w:pPr>
              <w:pStyle w:val="ListParagraph"/>
              <w:numPr>
                <w:ilvl w:val="0"/>
                <w:numId w:val="1"/>
              </w:numPr>
              <w:rPr/>
            </w:pPr>
            <w:r>
              <w:rPr/>
              <w:t xml:space="preserve">Effective German studying program</w:t>
            </w:r>
          </w:p>
          <w:p>
            <w:pPr>
              <w:pStyle w:val="ListParagraph"/>
              <w:numPr>
                <w:ilvl w:val="0"/>
                <w:numId w:val="1"/>
              </w:numPr>
              <w:rPr/>
            </w:pPr>
            <w:r>
              <w:rPr/>
              <w:t xml:space="preserve">Small groups</w:t>
            </w:r>
          </w:p>
          <w:p>
            <w:pPr>
              <w:pStyle w:val="ListParagraph"/>
              <w:numPr>
                <w:ilvl w:val="0"/>
                <w:numId w:val="1"/>
              </w:numPr>
              <w:rPr/>
            </w:pPr>
            <w:r>
              <w:rPr/>
              <w:t xml:space="preserve">Communicative method of teaching</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Classes</w:t>
            </w:r>
          </w:p>
          <w:p>
            <w:pPr>
              <w:pStyle w:val="ListParagraph"/>
              <w:numPr>
                <w:ilvl w:val="0"/>
                <w:numId w:val="2"/>
              </w:numPr>
              <w:rPr/>
            </w:pPr>
            <w:r>
              <w:rPr/>
              <w:t xml:space="preserve">Self-education area</w:t>
            </w:r>
          </w:p>
          <w:p>
            <w:pPr>
              <w:pStyle w:val="ListParagraph"/>
              <w:numPr>
                <w:ilvl w:val="0"/>
                <w:numId w:val="2"/>
              </w:numPr>
              <w:rPr/>
            </w:pPr>
            <w:r>
              <w:rPr/>
              <w:t xml:space="preserve">Computer lab</w:t>
            </w:r>
          </w:p>
          <w:p>
            <w:pPr>
              <w:pStyle w:val="ListParagraph"/>
              <w:numPr>
                <w:ilvl w:val="0"/>
                <w:numId w:val="2"/>
              </w:numPr>
              <w:rPr/>
            </w:pPr>
            <w:r>
              <w:rPr/>
              <w:t xml:space="preserve">Internet-cafe</w:t>
            </w:r>
          </w:p>
          <w:p>
            <w:pPr>
              <w:pStyle w:val="ListParagraph"/>
              <w:numPr>
                <w:ilvl w:val="0"/>
                <w:numId w:val="2"/>
              </w:numPr>
              <w:rPr/>
            </w:pPr>
            <w:r>
              <w:rPr/>
              <w:t xml:space="preserve">Cafeteria</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Foosball</w:t>
            </w:r>
          </w:p>
          <w:p>
            <w:pPr>
              <w:pStyle w:val="ListParagraph"/>
              <w:numPr>
                <w:ilvl w:val="0"/>
                <w:numId w:val="3"/>
              </w:numPr>
              <w:rPr/>
            </w:pPr>
            <w:r>
              <w:rPr/>
              <w:t xml:space="preserve">Billiard</w:t>
            </w:r>
          </w:p>
          <w:p>
            <w:pPr>
              <w:pStyle w:val="ListParagraph"/>
              <w:numPr>
                <w:ilvl w:val="0"/>
                <w:numId w:val="3"/>
              </w:numPr>
              <w:rPr/>
            </w:pPr>
            <w:r>
              <w:rPr/>
              <w:t xml:space="preserve">Table tennis</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Theater</w:t>
            </w:r>
          </w:p>
          <w:p>
            <w:pPr>
              <w:pStyle w:val="ListParagraph"/>
              <w:numPr>
                <w:ilvl w:val="0"/>
                <w:numId w:val="4"/>
              </w:numPr>
              <w:rPr/>
            </w:pPr>
            <w:r>
              <w:rPr/>
              <w:t xml:space="preserve">Sports</w:t>
            </w:r>
          </w:p>
          <w:p>
            <w:pPr>
              <w:pStyle w:val="ListParagraph"/>
              <w:numPr>
                <w:ilvl w:val="0"/>
                <w:numId w:val="4"/>
              </w:numPr>
              <w:rPr/>
            </w:pPr>
            <w:r>
              <w:rPr/>
              <w:t xml:space="preserve">Painting</w:t>
            </w:r>
          </w:p>
          <w:p>
            <w:pPr>
              <w:pStyle w:val="ListParagraph"/>
              <w:numPr>
                <w:ilvl w:val="0"/>
                <w:numId w:val="4"/>
              </w:numPr>
              <w:rPr/>
            </w:pPr>
            <w:r>
              <w:rPr/>
              <w:t xml:space="preserve">Karaoke</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&gt;</w:t>
            </w:r>
          </w:p>
          <w:p>
            <w:pPr>
              <w:pStyle w:val="ListParagraph"/>
              <w:numPr>
                <w:ilvl w:val="0"/>
                <w:numId w:val="5"/>
              </w:numPr>
              <w:rPr/>
            </w:pPr>
            <w:r>
              <w:rPr/>
              <w:t xml:space="preserve">Placement test / Teaching Materials</w:t>
            </w:r>
          </w:p>
          <w:p>
            <w:pPr>
              <w:pStyle w:val="ListParagraph"/>
              <w:numPr>
                <w:ilvl w:val="0"/>
                <w:numId w:val="5"/>
              </w:numPr>
              <w:rPr/>
            </w:pPr>
            <w:r>
              <w:rPr/>
              <w:t xml:space="preserve">Certificate</w:t>
            </w:r>
          </w:p>
          <w:p>
            <w:pPr>
              <w:pStyle w:val="ListParagraph"/>
              <w:numPr>
                <w:ilvl w:val="0"/>
                <w:numId w:val="5"/>
              </w:numPr>
              <w:rPr/>
            </w:pPr>
            <w:r>
              <w:rPr/>
              <w:t xml:space="preserve">Tution</w:t>
            </w:r>
          </w:p>
          <w:p>
            <w:pPr>
              <w:pStyle w:val="ListParagraph"/>
              <w:numPr>
                <w:ilvl w:val="0"/>
                <w:numId w:val="5"/>
              </w:numPr>
              <w:rPr/>
            </w:pPr>
            <w:r>
              <w:rPr/>
              <w:t xml:space="preserve">Full board accomodation</w:t>
            </w:r>
          </w:p>
          <w:p>
            <w:pPr>
              <w:pStyle w:val="ListParagraph"/>
              <w:numPr>
                <w:ilvl w:val="0"/>
                <w:numId w:val="5"/>
              </w:numPr>
              <w:rPr/>
            </w:pPr>
            <w:r>
              <w:rPr/>
              <w:t xml:space="preserve">Activity program</w:t>
            </w:r>
          </w:p>
          <w:p>
            <w:pPr>
              <w:pStyle w:val="ListParagraph"/>
              <w:numPr>
                <w:ilvl w:val="0"/>
                <w:numId w:val="5"/>
              </w:numPr>
              <w:rPr/>
            </w:pPr>
            <w:r>
              <w:rPr/>
              <w:t xml:space="preserve">Bed linen, towels and laundry</w:t>
            </w:r>
          </w:p>
          <w:p>
            <w:pPr>
              <w:pStyle w:val="ListParagraph"/>
              <w:numPr>
                <w:ilvl w:val="0"/>
                <w:numId w:val="5"/>
              </w:numPr>
              <w:rPr/>
            </w:pPr>
            <w:r>
              <w:rPr/>
              <w:t xml:space="preserve">Local transport card</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Мюнхен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House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Icebreaker games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Entertainment (i.e., Sea Life or bouldering)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Munich by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City exploration (i.e., Cathedral of Our Lady and shopping)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Movie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Museum visit (i.e., German Museum or Pinakothek)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Time for friends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City exploration (i.e., university and shopping)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Games and sports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Behind the Scenes (i.e., Allianz Arena or BMW factory)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to Nuremberg/Regensburg/Salzburg/Neuschwanstein Castle/Lindau/Garmisch-Partenkirchen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excursion to Nuremberg/Regensburg/Salzburg/Neuschwanstein Castle/Lindau/Garmisch-Partenkirchen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Time for friends</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