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Converse International School of Languages Marymount University Los Angeles — summer school in the US</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1 Loyola Marymount University Drive, Los Angeles, Калифорния, США, </w:t>
      </w:r>
      <w:r w:rsidR="00A32336">
        <w:rPr>
          <w:lang w:val="en-US"/>
        </w:rPr>
        <w:t>from</w:t>
      </w:r>
      <w:r w:rsidRPr="00A32336">
        <w:rPr>
          <w:lang w:val="en-US"/>
        </w:rPr>
        <w:t xml:space="preserve"> 13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16</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5</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4</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Los Angeles English program for teens is held at Loyola Marymount University (LMU), a campus set on a hill looking over the L.A. skyline and the Pacific Ocean. CISL’s LMU Summer English Program offers students the chance to study at Loyola Marymount for two, three, or four weeks and also includes an option for an additional California Coast Trip.</w:t>
            </w:r>
          </w:p>
          <w:p>
            <w:r>
              <w:t xml:space="preserve"> </w:t>
            </w:r>
          </w:p>
          <w:p>
            <w:r>
              <w:t xml:space="preserve"> </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Beautiful locationÂ </w:t>
            </w:r>
          </w:p>
          <w:p>
            <w:pPr>
              <w:pStyle w:val="ListParagraph"/>
              <w:numPr>
                <w:ilvl w:val="0"/>
                <w:numId w:val="1"/>
              </w:numPr>
              <w:rPr/>
            </w:pPr>
            <w:r>
              <w:rPr/>
              <w:t xml:space="preserve">Safe campus</w:t>
            </w:r>
          </w:p>
          <w:p>
            <w:pPr>
              <w:pStyle w:val="ListParagraph"/>
              <w:numPr>
                <w:ilvl w:val="0"/>
                <w:numId w:val="1"/>
              </w:numPr>
              <w:rPr/>
            </w:pPr>
            <w:r>
              <w:rPr/>
              <w:t xml:space="preserve">Strong nationality mix</w:t>
            </w:r>
          </w:p>
          <w:p>
            <w:pPr>
              <w:pStyle w:val="ListParagraph"/>
              <w:numPr>
                <w:ilvl w:val="0"/>
                <w:numId w:val="1"/>
              </w:numPr>
              <w:rPr/>
            </w:pPr>
            <w:r>
              <w:rPr/>
              <w:t xml:space="preserve">Small Class size (max 10 students)</w:t>
            </w:r>
          </w:p>
          <w:p>
            <w:pPr>
              <w:pStyle w:val="ListParagraph"/>
              <w:numPr>
                <w:ilvl w:val="0"/>
                <w:numId w:val="1"/>
              </w:numPr>
              <w:rPr/>
            </w:pPr>
            <w:r>
              <w:rPr/>
              <w:t xml:space="preserve">All inclusive activity program</w:t>
            </w:r>
          </w:p>
          <w:p>
            <w:r>
              <w:t xml:space="preserve">Â </w:t>
            </w:r>
          </w:p>
          <w:p>
            <w:r>
              <w:t xml:space="preserve">Â </w:t>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Shared dormitory</w:t>
            </w:r>
          </w:p>
          <w:p>
            <w:pPr>
              <w:pStyle w:val="ListParagraph"/>
              <w:numPr>
                <w:ilvl w:val="0"/>
                <w:numId w:val="2"/>
              </w:numPr>
              <w:rPr/>
            </w:pPr>
            <w:r>
              <w:rPr/>
              <w:t xml:space="preserve">21 meals per week</w:t>
            </w:r>
          </w:p>
          <w:p>
            <w:pPr>
              <w:pStyle w:val="ListParagraph"/>
              <w:numPr>
                <w:ilvl w:val="0"/>
                <w:numId w:val="2"/>
              </w:numPr>
              <w:rPr/>
            </w:pPr>
            <w:r>
              <w:rPr/>
              <w:t xml:space="preserve">Modern facilities and bright classrooms</w:t>
            </w:r>
          </w:p>
          <w:p>
            <w:pPr>
              <w:pStyle w:val="ListParagraph"/>
              <w:numPr>
                <w:ilvl w:val="0"/>
                <w:numId w:val="2"/>
              </w:numPr>
              <w:rPr/>
            </w:pPr>
            <w:r>
              <w:rPr/>
              <w:t xml:space="preserve">Expansive student lounge</w:t>
            </w:r>
          </w:p>
          <w:p>
            <w:pPr>
              <w:pStyle w:val="ListParagraph"/>
              <w:numPr>
                <w:ilvl w:val="0"/>
                <w:numId w:val="2"/>
              </w:numPr>
              <w:rPr/>
            </w:pPr>
            <w:r>
              <w:rPr/>
              <w:t xml:space="preserve">Computer lab</w:t>
            </w:r>
          </w:p>
          <w:p>
            <w:pPr>
              <w:pStyle w:val="ListParagraph"/>
              <w:numPr>
                <w:ilvl w:val="0"/>
                <w:numId w:val="2"/>
              </w:numPr>
              <w:rPr/>
            </w:pPr>
            <w:r>
              <w:rPr/>
              <w:t xml:space="preserve">Free WiFi throughout the campus </w:t>
            </w:r>
          </w:p>
          <w:p>
            <w:r>
              <w:t xml:space="preserve"> </w:t>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Gym</w:t>
            </w:r>
          </w:p>
          <w:p>
            <w:pPr>
              <w:pStyle w:val="ListParagraph"/>
              <w:numPr>
                <w:ilvl w:val="0"/>
                <w:numId w:val="3"/>
              </w:numPr>
              <w:rPr/>
            </w:pPr>
            <w:r>
              <w:rPr/>
              <w:t xml:space="preserve">Swimming pool</w:t>
            </w:r>
          </w:p>
          <w:p>
            <w:pPr>
              <w:pStyle w:val="ListParagraph"/>
              <w:numPr>
                <w:ilvl w:val="0"/>
                <w:numId w:val="3"/>
              </w:numPr>
              <w:rPr/>
            </w:pPr>
            <w:r>
              <w:rPr/>
              <w:t xml:space="preserve">Soccer field</w:t>
            </w:r>
          </w:p>
          <w:p>
            <w:pPr>
              <w:pStyle w:val="ListParagraph"/>
              <w:numPr>
                <w:ilvl w:val="0"/>
                <w:numId w:val="3"/>
              </w:numPr>
              <w:rPr/>
            </w:pPr>
            <w:r>
              <w:rPr/>
              <w:t xml:space="preserve">Baseball &amp; Kayaking</w:t>
            </w:r>
          </w:p>
          <w:p>
            <w:pPr>
              <w:pStyle w:val="ListParagraph"/>
              <w:numPr>
                <w:ilvl w:val="0"/>
                <w:numId w:val="3"/>
              </w:numPr>
              <w:rPr/>
            </w:pPr>
            <w:r>
              <w:rPr/>
              <w:t xml:space="preserve">Beach Volleyball, Rock Climbing &amp; Biking</w:t>
            </w:r>
          </w:p>
          <w:p>
            <w:r>
              <w:t xml:space="preserve"> </w:t>
            </w:r>
          </w:p>
          <w:p>
            <w:r>
              <w:t xml:space="preserve"> </w:t>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Surf lessons</w:t>
            </w:r>
          </w:p>
          <w:p>
            <w:pPr>
              <w:pStyle w:val="ListParagraph"/>
              <w:numPr>
                <w:ilvl w:val="0"/>
                <w:numId w:val="4"/>
              </w:numPr>
              <w:rPr/>
            </w:pPr>
            <w:r>
              <w:rPr/>
              <w:t xml:space="preserve">Movie marathon</w:t>
            </w:r>
          </w:p>
          <w:p>
            <w:pPr>
              <w:pStyle w:val="ListParagraph"/>
              <w:numPr>
                <w:ilvl w:val="0"/>
                <w:numId w:val="4"/>
              </w:numPr>
              <w:rPr/>
            </w:pPr>
            <w:r>
              <w:rPr/>
              <w:t xml:space="preserve">Whale watching</w:t>
            </w:r>
          </w:p>
          <w:p>
            <w:pPr>
              <w:pStyle w:val="ListParagraph"/>
              <w:numPr>
                <w:ilvl w:val="0"/>
                <w:numId w:val="4"/>
              </w:numPr>
              <w:rPr/>
            </w:pPr>
            <w:r>
              <w:rPr/>
              <w:t xml:space="preserve">Weekend excursions</w:t>
            </w:r>
          </w:p>
          <w:p>
            <w:r>
              <w:t xml:space="preserve"> </w:t>
            </w:r>
          </w:p>
          <w:p>
            <w:r>
              <w:t xml:space="preserve"> </w:t>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PROGRAM DESCRIPTION: CISL students are actively engaged in their learning process through a project-driven English program. Students reinforce language skills, as well as develop new ones which will help them succeed in a post-secondary setting. Through a variety of project and task-based activities, including debates, presentations, research and teamwork they will improve their communicative and leadership abilities.</w:t>
            </w:r>
          </w:p>
          <w:p>
            <w:r>
              <w:t xml:space="preserve">Residential Accommodation</w:t>
            </w:r>
          </w:p>
          <w:p>
            <w:r>
              <w:t xml:space="preserve">. Traditional dorm rooms, shared bathroom</w:t>
            </w:r>
          </w:p>
          <w:p>
            <w:r>
              <w:t xml:space="preserve">. 21 meals per week (breakfast, lunch &amp; dinner)</w:t>
            </w:r>
          </w:p>
          <w:p>
            <w:r>
              <w:t xml:space="preserve">. Airport pick up not included*</w:t>
            </w:r>
          </w:p>
          <w:p>
            <w:r>
              <w:t xml:space="preserve">ENGLISH COURSES</w:t>
            </w:r>
          </w:p>
          <w:p>
            <w:r>
              <w:t xml:space="preserve">. Courses are held at the Loyola Marymount University in Los Angeles</w:t>
            </w:r>
          </w:p>
          <w:p>
            <w:r>
              <w:t xml:space="preserve">. Maximum 10 students per class</w:t>
            </w:r>
          </w:p>
          <w:p>
            <w:r>
              <w:t xml:space="preserve">. Monday - Friday 9.00 - 12.40 (classes + field trips) + two theme-based weekly workshops</w:t>
            </w:r>
          </w:p>
          <w:p>
            <w:r>
              <w:t xml:space="preserve">. Possible site visits include: Santa Monica, Griffith Observatory, Hollywood, Beverly Hills, and much more!</w:t>
            </w:r>
          </w:p>
          <w:p>
            <w:r>
              <w:t xml:space="preserve">ACTIVITIES</w:t>
            </w:r>
          </w:p>
          <w:p>
            <w:r>
              <w:t xml:space="preserve">. CISL offers a full program of activities designed to take advantage of one surfing lesson per stay, and one visit to an amusement park.</w:t>
            </w:r>
          </w:p>
          <w:p>
            <w:r>
              <w:t xml:space="preserve">. A variety of interesting and focused afternoon activities are provided Monday-Friday, and a full day excursion on Saturday.</w:t>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Лос-Анхелес</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Glendale Galleria</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Dinner off campus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Cultural Workshop + Beverly Hills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The Grove for dinner</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Surfing or cycling in Santa Monica</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 on campus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on campus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Pizza Party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Venice Beach + Abbott Kinney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Dinner off campus - Food truck Friday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San Diego Trip</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San Diego Trip</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Dinner off campus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Optional Activity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Optional Activity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Optional 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4th of July Festivities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4th of July Festivities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4th of July Festivities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Cultural Workshop + Griffith Observatory and Hollywood</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Dinner off campus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On Campus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 on campus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LA Film School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 on campus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Surfing or Cycling in Santa Monica</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 on campus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Six Flags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Six Flags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Six Flags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Optional Activity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Optional Activity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Optional Activity</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